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房屋租赁合同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25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55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甲方（出租人）：</w:t>
            </w:r>
          </w:p>
        </w:tc>
        <w:tc>
          <w:tcPr>
            <w:tcW w:w="4256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乙方（承租人）：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55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身份证号码：</w:t>
            </w:r>
          </w:p>
        </w:tc>
        <w:tc>
          <w:tcPr>
            <w:tcW w:w="4256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55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4256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联系电话：</w:t>
            </w:r>
            <w:bookmarkStart w:id="0" w:name="_GoBack"/>
            <w:bookmarkEnd w:id="0"/>
          </w:p>
        </w:tc>
      </w:tr>
    </w:tbl>
    <w:p>
      <w:pPr>
        <w:pStyle w:val="4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房屋情况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该房屋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详细地址：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使用面积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平方米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其他情况：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房屋租赁用途为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居住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使用。乙方保证，在租赁期内未征得甲方书面同意以及按规定经有关部门审核批准前，不擅自改变该房屋的用途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并在租赁期间严格遵守国家和本市的有关居住房屋租赁和使用、物业管理规定，以及该房屋所在物业管理区域的管理规约或临时管理规约。</w:t>
      </w:r>
    </w:p>
    <w:p>
      <w:pPr>
        <w:pStyle w:val="4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租赁期限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房屋租赁期自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起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止。</w:t>
      </w:r>
    </w:p>
    <w:p>
      <w:pPr>
        <w:pStyle w:val="7"/>
        <w:keepNext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（提示：租赁期限不得超过二十年。超过二十年的，超过部分无效）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租赁期满，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如继续租赁，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甲乙双方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重新签订房屋租赁合同。如乙方继续使用租赁房屋甲方未提出异议的，本合同继续有效，租赁期限为不定期，双方均有权随时解除合同，但应提前通知对方。</w:t>
      </w:r>
    </w:p>
    <w:p>
      <w:pPr>
        <w:pStyle w:val="4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租金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押金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及其他费用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租金标准：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¥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元/月，租金总计¥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押金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标准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租赁期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届满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或合同解除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当日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，房屋租赁押金除抵扣应由乙方承担的费用、租金，以及乙方应当承担的违约赔偿责任外，剩余部分应如数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无息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返还给乙方。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租金支付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周期为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个月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支付一次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，本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合同生效当日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乙方应一次性支付甲方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en-US" w:eastAsia="zh-CN"/>
        </w:rPr>
        <w:t>第一期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eastAsia="zh-CN"/>
        </w:rPr>
        <w:t>租金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en-US" w:eastAsia="zh-CN"/>
        </w:rPr>
        <w:t>和押金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后期租金按照“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先付清当期租金后使用”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的原则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，后期租金乙方应在当期租期开始前支付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给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CN"/>
        </w:rPr>
        <w:t>甲方。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租赁期内，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自行缴纳租赁期内所产生的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水费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电费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燃气费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供暖费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物业管理费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等费用，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甲方应向乙方提供相应的缴费户号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房屋租赁税费以及本合同中未列明的其他费用，由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双方另行协商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4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房屋使用和维修责任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租赁期间，该房屋及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该房屋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的附属设施、设备有损坏或故障时，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应及时通知甲方修复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费用由甲方承担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；甲方应在接到乙方通知后的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日内进行维修或委托乙方进行维修。甲方逾期不维修也不委托乙方进行维修的，乙方可代为维修，费用由甲方承担。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乙方需装修或者增设附属设施和设备的，应事先征得甲方的同意。乙方添置的新物可由其自行收回，对于该房屋内乙方未经甲方同意遗留的物品，甲方有权自行处置。</w:t>
      </w:r>
    </w:p>
    <w:p>
      <w:pPr>
        <w:pStyle w:val="4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违约责任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甲方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逾期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交付该房屋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达7日的，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乙方有权单方解除合同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逾期支付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租金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达7日的，甲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方有权单方解除合同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收回该房屋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违约方违反本合同约定，守约方因维权而产生的合理费用，如律师费、鉴定费、诉讼费、保全费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保全保险费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等费用由违约方承担。</w:t>
      </w:r>
    </w:p>
    <w:p>
      <w:pPr>
        <w:pStyle w:val="4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除甲乙双方另有约定以外，乙方需事先征得甲方书面同意，方可在租赁期内将该房屋部分或全部转租给他人。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合同争议的解决方式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向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该房屋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所在地有管辖权的人民法院起诉。</w:t>
      </w:r>
    </w:p>
    <w:p>
      <w:pPr>
        <w:pStyle w:val="7"/>
        <w:keepNext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本合同一式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份，甲、乙方各执一份，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每份均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具有同等法律效力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本合同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自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甲乙双方签字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之日起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成立并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生效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7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（以下无正文）</w:t>
      </w:r>
    </w:p>
    <w:p>
      <w:pPr>
        <w:pStyle w:val="7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25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55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甲方（签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）：</w:t>
            </w:r>
          </w:p>
        </w:tc>
        <w:tc>
          <w:tcPr>
            <w:tcW w:w="4256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乙方（签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55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4256" w:type="dxa"/>
          </w:tcPr>
          <w:p>
            <w:pPr>
              <w:pStyle w:val="7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>
      <w:pPr>
        <w:pStyle w:val="7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sectPr>
      <w:footerReference r:id="rId3" w:type="default"/>
      <w:pgSz w:w="11895" w:h="16845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360" w:lineRule="auto"/>
      <w:jc w:val="right"/>
      <w:textAlignment w:val="auto"/>
      <w:rPr>
        <w:rFonts w:hint="eastAsia" w:ascii="楷体" w:hAnsi="楷体" w:eastAsia="楷体" w:cs="楷体"/>
        <w:sz w:val="18"/>
        <w:szCs w:val="13"/>
      </w:rPr>
    </w:pPr>
    <w:r>
      <w:rPr>
        <w:rFonts w:hint="eastAsia" w:ascii="楷体" w:hAnsi="楷体" w:eastAsia="楷体" w:cs="楷体"/>
        <w:color w:val="000000"/>
        <w:sz w:val="18"/>
        <w:szCs w:val="18"/>
        <w:lang w:val="en-US" w:eastAsia="zh-CN"/>
      </w:rPr>
      <w:t>本合同由王志满律师提供，如需找律师，请联系17707006464。</w:t>
    </w:r>
    <w:r>
      <w:rPr>
        <w:rFonts w:hint="eastAsia" w:ascii="楷体" w:hAnsi="楷体" w:eastAsia="楷体" w:cs="楷体"/>
        <w:sz w:val="18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lvlText w:val="%1、"/>
      <w:lvlJc w:val="left"/>
      <w:pPr>
        <w:ind w:left="0"/>
      </w:pPr>
    </w:lvl>
    <w:lvl w:ilvl="1" w:tentative="0">
      <w:start w:val="1"/>
      <w:numFmt w:val="decimalHalfWidth"/>
      <w:lvlText w:val="%2. "/>
      <w:lvlJc w:val="left"/>
      <w:pPr>
        <w:ind w:left="0"/>
      </w:pPr>
    </w:lvl>
    <w:lvl w:ilvl="2" w:tentative="0">
      <w:start w:val="1"/>
      <w:numFmt w:val="decimalHalfWidth"/>
      <w:lvlText w:val="（%3）"/>
      <w:lvlJc w:val="left"/>
      <w:pPr>
        <w:ind w:left="0"/>
      </w:pPr>
    </w:lvl>
    <w:lvl w:ilvl="3" w:tentative="0">
      <w:start w:val="1"/>
      <w:numFmt w:val="lowerLetter"/>
      <w:lvlText w:val="%4. "/>
      <w:lvlJc w:val="left"/>
      <w:pPr>
        <w:ind w:left="0"/>
      </w:pPr>
    </w:lvl>
    <w:lvl w:ilvl="4" w:tentative="0">
      <w:start w:val="1"/>
      <w:numFmt w:val="lowerLetter"/>
      <w:lvlText w:val="（%5）"/>
      <w:lvlJc w:val="left"/>
      <w:pPr>
        <w:ind w:left="0"/>
      </w:pPr>
    </w:lvl>
    <w:lvl w:ilvl="5" w:tentative="0">
      <w:start w:val="1"/>
      <w:numFmt w:val="lowerRoman"/>
      <w:lvlText w:val="%6 "/>
      <w:lvlJc w:val="left"/>
      <w:pPr>
        <w:ind w:left="0"/>
      </w:pPr>
    </w:lvl>
    <w:lvl w:ilvl="6" w:tentative="0">
      <w:start w:val="1"/>
      <w:numFmt w:val="decimalHalfWidth"/>
      <w:lvlText w:val="%7. "/>
      <w:lvlJc w:val="left"/>
      <w:pPr>
        <w:ind w:left="0"/>
      </w:pPr>
    </w:lvl>
    <w:lvl w:ilvl="7" w:tentative="0">
      <w:start w:val="1"/>
      <w:numFmt w:val="decimalHalfWidth"/>
      <w:lvlText w:val="（%8）"/>
      <w:lvlJc w:val="left"/>
      <w:pPr>
        <w:ind w:left="0"/>
      </w:pPr>
    </w:lvl>
    <w:lvl w:ilvl="8" w:tentative="0">
      <w:start w:val="1"/>
      <w:numFmt w:val="lowerLetter"/>
      <w:lvlText w:val="%9. 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0"/>
  <w:compat>
    <w:useFELayout/>
    <w:compatSetting w:name="compatibilityMode" w:uri="http://schemas.microsoft.com/office/word" w:val="15"/>
  </w:compat>
  <w:docVars>
    <w:docVar w:name="commondata" w:val="eyJoZGlkIjoiOTdhZWFkMzJiZDRlNTRhMmQxNDM4M2M2MzRiYmUxZDAifQ=="/>
  </w:docVars>
  <w:rsids>
    <w:rsidRoot w:val="00000000"/>
    <w:rsid w:val="019B3634"/>
    <w:rsid w:val="278B544C"/>
    <w:rsid w:val="29F731AA"/>
    <w:rsid w:val="39426047"/>
    <w:rsid w:val="4E3B72FE"/>
    <w:rsid w:val="50D21A70"/>
    <w:rsid w:val="57715486"/>
    <w:rsid w:val="58AC2BA6"/>
    <w:rsid w:val="5A4E568B"/>
    <w:rsid w:val="7A0B2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/>
      <w:sz w:val="24"/>
    </w:rPr>
  </w:style>
  <w:style w:type="paragraph" w:styleId="2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9"/>
    </w:pPr>
    <w:rPr>
      <w:b/>
      <w:color w:val="000000"/>
      <w:sz w:val="36"/>
    </w:rPr>
  </w:style>
  <w:style w:type="paragraph" w:styleId="3">
    <w:name w:val="heading 2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32"/>
    </w:rPr>
  </w:style>
  <w:style w:type="paragraph" w:styleId="4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1"/>
    </w:pPr>
    <w:rPr>
      <w:b/>
      <w:color w:val="000000"/>
      <w:sz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99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font-fangsong *"/>
    <w:basedOn w:val="1"/>
    <w:uiPriority w:val="0"/>
    <w:pPr>
      <w:spacing w:before="100" w:beforeAutospacing="1" w:after="100" w:afterAutospacing="1"/>
    </w:pPr>
    <w:rPr>
      <w:rFonts w:ascii="Simfang" w:hAnsi="Simfang" w:cs="Simfang"/>
      <w:sz w:val="24"/>
    </w:rPr>
  </w:style>
  <w:style w:type="paragraph" w:customStyle="1" w:styleId="13">
    <w:name w:val="font-song *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14">
    <w:name w:val="font-yahei *"/>
    <w:basedOn w:val="1"/>
    <w:uiPriority w:val="0"/>
    <w:pPr>
      <w:spacing w:before="100" w:beforeAutospacing="1" w:after="100" w:afterAutospacing="1"/>
    </w:pPr>
    <w:rPr>
      <w:rFonts w:ascii="Msyh" w:hAnsi="Msyh" w:cs="Msyh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2024-05-16T08:45:00Z</dcterms:created>
  <dc:creator>法天使</dc:creator>
  <cp:lastModifiedBy>王志满</cp:lastModifiedBy>
  <dcterms:modified xsi:type="dcterms:W3CDTF">2024-05-16T14:33:57Z</dcterms:modified>
  <dc:title>房屋租赁合同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8C053403C4C64C3386EAAECFD24011F7_12</vt:lpwstr>
  </property>
</Properties>
</file>